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36" w:rsidRDefault="006B6027" w:rsidP="00401720">
      <w:pPr>
        <w:pStyle w:val="Subtitle"/>
        <w:ind w:left="-284" w:right="-97"/>
        <w:jc w:val="both"/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en-US"/>
        </w:rPr>
      </w:pPr>
      <w:r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en-US"/>
        </w:rPr>
        <w:t>Labelled: e</w:t>
      </w:r>
      <w:r w:rsidR="00485536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en-US"/>
        </w:rPr>
        <w:t xml:space="preserve">fficient and </w:t>
      </w:r>
      <w:r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en-US"/>
        </w:rPr>
        <w:t>high-</w:t>
      </w:r>
      <w:r w:rsidR="0090170F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en-US"/>
        </w:rPr>
        <w:t>performing</w:t>
      </w:r>
    </w:p>
    <w:p w:rsidR="005D1C75" w:rsidRDefault="00EB79FB" w:rsidP="00401720">
      <w:pPr>
        <w:pStyle w:val="Subtitle"/>
        <w:ind w:left="-284" w:right="-97"/>
        <w:jc w:val="both"/>
        <w:rPr>
          <w:rFonts w:ascii="Electrolux Sans SemiBold" w:eastAsiaTheme="majorEastAsia" w:hAnsi="Electrolux Sans SemiBold" w:cstheme="majorBidi"/>
          <w:bCs/>
          <w:color w:val="041E50" w:themeColor="text2"/>
          <w:sz w:val="32"/>
          <w:szCs w:val="32"/>
          <w:lang w:val="en-US"/>
        </w:rPr>
      </w:pPr>
      <w:r>
        <w:rPr>
          <w:rFonts w:ascii="Electrolux Sans SemiBold" w:eastAsiaTheme="majorEastAsia" w:hAnsi="Electrolux Sans SemiBold" w:cstheme="majorBidi"/>
          <w:bCs/>
          <w:color w:val="041E50" w:themeColor="text2"/>
          <w:sz w:val="32"/>
          <w:szCs w:val="32"/>
          <w:lang w:val="en-US"/>
        </w:rPr>
        <w:t>Electrolux Professional welcomes the European energy labelling for professional refrigerat</w:t>
      </w:r>
      <w:r w:rsidR="00B35DC7">
        <w:rPr>
          <w:rFonts w:ascii="Electrolux Sans SemiBold" w:eastAsiaTheme="majorEastAsia" w:hAnsi="Electrolux Sans SemiBold" w:cstheme="majorBidi"/>
          <w:bCs/>
          <w:color w:val="041E50" w:themeColor="text2"/>
          <w:sz w:val="32"/>
          <w:szCs w:val="32"/>
          <w:lang w:val="en-US"/>
        </w:rPr>
        <w:t>ion</w:t>
      </w:r>
    </w:p>
    <w:p w:rsidR="00EB79FB" w:rsidRPr="00EB79FB" w:rsidRDefault="00EB79FB" w:rsidP="00401720">
      <w:pPr>
        <w:ind w:left="-284" w:right="-97"/>
        <w:jc w:val="both"/>
        <w:rPr>
          <w:lang w:val="en-US"/>
        </w:rPr>
      </w:pPr>
    </w:p>
    <w:p w:rsidR="00974824" w:rsidRDefault="00854C3D" w:rsidP="00401720">
      <w:pPr>
        <w:pStyle w:val="Subtitle"/>
        <w:ind w:left="-284" w:right="-97"/>
        <w:jc w:val="both"/>
        <w:rPr>
          <w:lang w:val="en-US"/>
        </w:rPr>
      </w:pPr>
      <w:r>
        <w:rPr>
          <w:lang w:val="en-US"/>
        </w:rPr>
        <w:t xml:space="preserve">Pordenone, Italy, </w:t>
      </w:r>
      <w:r w:rsidR="00EB79FB">
        <w:rPr>
          <w:lang w:val="en-US"/>
        </w:rPr>
        <w:t>October</w:t>
      </w:r>
      <w:r>
        <w:rPr>
          <w:lang w:val="en-US"/>
        </w:rPr>
        <w:t xml:space="preserve"> 2015</w:t>
      </w:r>
    </w:p>
    <w:p w:rsidR="00EA2A6F" w:rsidRPr="00B05FFB" w:rsidRDefault="00EA2A6F" w:rsidP="00401720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/>
          <w:bCs/>
          <w:lang w:eastAsia="it-IT"/>
        </w:rPr>
      </w:pPr>
    </w:p>
    <w:p w:rsidR="00974824" w:rsidRDefault="00EB79FB" w:rsidP="00087B19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The first mandatory European </w:t>
      </w:r>
      <w:r w:rsidR="00F53E96">
        <w:rPr>
          <w:b/>
          <w:bCs/>
          <w:lang w:eastAsia="it-IT"/>
        </w:rPr>
        <w:t xml:space="preserve">wide </w:t>
      </w:r>
      <w:r>
        <w:rPr>
          <w:b/>
          <w:bCs/>
          <w:lang w:eastAsia="it-IT"/>
        </w:rPr>
        <w:t>energy labelling for professional refrigerators</w:t>
      </w:r>
      <w:r w:rsidR="00D46BEF">
        <w:rPr>
          <w:b/>
          <w:bCs/>
          <w:lang w:eastAsia="it-IT"/>
        </w:rPr>
        <w:t xml:space="preserve"> and freezers is on the way. </w:t>
      </w:r>
      <w:r>
        <w:rPr>
          <w:b/>
          <w:bCs/>
          <w:lang w:eastAsia="it-IT"/>
        </w:rPr>
        <w:t xml:space="preserve">Electrolux Professional is ready to </w:t>
      </w:r>
      <w:r w:rsidR="005131D4">
        <w:rPr>
          <w:b/>
          <w:bCs/>
          <w:lang w:eastAsia="it-IT"/>
        </w:rPr>
        <w:t xml:space="preserve">welcome </w:t>
      </w:r>
      <w:r w:rsidR="008D43C9">
        <w:rPr>
          <w:b/>
          <w:bCs/>
          <w:lang w:eastAsia="it-IT"/>
        </w:rPr>
        <w:t xml:space="preserve">it to ensure a stronger </w:t>
      </w:r>
      <w:r w:rsidR="00D46BEF">
        <w:rPr>
          <w:b/>
          <w:bCs/>
          <w:lang w:eastAsia="it-IT"/>
        </w:rPr>
        <w:t xml:space="preserve">efficiency and performance guarantee for its customers. </w:t>
      </w:r>
    </w:p>
    <w:p w:rsidR="00087B19" w:rsidRPr="00087B19" w:rsidRDefault="00087B19" w:rsidP="00087B19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/>
          <w:bCs/>
          <w:lang w:eastAsia="it-IT"/>
        </w:rPr>
      </w:pPr>
    </w:p>
    <w:p w:rsidR="009B13AD" w:rsidRDefault="00F53E96" w:rsidP="00401720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Cs/>
          <w:lang w:eastAsia="it-IT"/>
        </w:rPr>
      </w:pPr>
      <w:r>
        <w:rPr>
          <w:bCs/>
          <w:lang w:eastAsia="it-IT"/>
        </w:rPr>
        <w:t>The first mandatory</w:t>
      </w:r>
      <w:r w:rsidR="00485536" w:rsidRPr="00485536">
        <w:rPr>
          <w:bCs/>
          <w:lang w:eastAsia="it-IT"/>
        </w:rPr>
        <w:t xml:space="preserve"> energy la</w:t>
      </w:r>
      <w:r>
        <w:rPr>
          <w:bCs/>
          <w:lang w:eastAsia="it-IT"/>
        </w:rPr>
        <w:t>bel</w:t>
      </w:r>
      <w:r w:rsidR="00E84E67">
        <w:rPr>
          <w:bCs/>
          <w:lang w:eastAsia="it-IT"/>
        </w:rPr>
        <w:t xml:space="preserve">ling </w:t>
      </w:r>
      <w:r>
        <w:rPr>
          <w:bCs/>
          <w:lang w:eastAsia="it-IT"/>
        </w:rPr>
        <w:t xml:space="preserve">for professional </w:t>
      </w:r>
      <w:r w:rsidRPr="00F53E96">
        <w:rPr>
          <w:bCs/>
          <w:lang w:val="en-US" w:eastAsia="it-IT"/>
        </w:rPr>
        <w:t xml:space="preserve">refrigerated storage cabinets and counters </w:t>
      </w:r>
      <w:r w:rsidR="00053526">
        <w:rPr>
          <w:bCs/>
          <w:lang w:val="en-US" w:eastAsia="it-IT"/>
        </w:rPr>
        <w:t xml:space="preserve">sold </w:t>
      </w:r>
      <w:r w:rsidR="00EB073D">
        <w:rPr>
          <w:bCs/>
          <w:lang w:val="en-US" w:eastAsia="it-IT"/>
        </w:rPr>
        <w:t xml:space="preserve">across Europe </w:t>
      </w:r>
      <w:r>
        <w:rPr>
          <w:bCs/>
          <w:lang w:eastAsia="it-IT"/>
        </w:rPr>
        <w:t>will be eff</w:t>
      </w:r>
      <w:r w:rsidR="009B13AD">
        <w:rPr>
          <w:bCs/>
          <w:lang w:eastAsia="it-IT"/>
        </w:rPr>
        <w:t>ective starting from July 2016.</w:t>
      </w:r>
    </w:p>
    <w:p w:rsidR="009B13AD" w:rsidRDefault="009B13AD" w:rsidP="009B13AD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Cs/>
          <w:lang w:eastAsia="it-IT"/>
        </w:rPr>
      </w:pPr>
      <w:r>
        <w:rPr>
          <w:bCs/>
          <w:lang w:eastAsia="it-IT"/>
        </w:rPr>
        <w:t>It is d</w:t>
      </w:r>
      <w:r w:rsidR="00F53E96">
        <w:rPr>
          <w:bCs/>
          <w:lang w:eastAsia="it-IT"/>
        </w:rPr>
        <w:t xml:space="preserve">esigned to </w:t>
      </w:r>
      <w:r w:rsidR="00CC7F02" w:rsidRPr="00485536">
        <w:rPr>
          <w:bCs/>
          <w:lang w:eastAsia="it-IT"/>
        </w:rPr>
        <w:t xml:space="preserve">drive energy efficiency and environmentally friendly </w:t>
      </w:r>
      <w:r w:rsidR="00D01D23">
        <w:rPr>
          <w:bCs/>
          <w:lang w:eastAsia="it-IT"/>
        </w:rPr>
        <w:t>business,</w:t>
      </w:r>
      <w:r w:rsidR="00CC7F02">
        <w:rPr>
          <w:bCs/>
          <w:lang w:eastAsia="it-IT"/>
        </w:rPr>
        <w:t xml:space="preserve"> as well as to </w:t>
      </w:r>
      <w:r w:rsidR="00F53E96">
        <w:rPr>
          <w:bCs/>
          <w:lang w:eastAsia="it-IT"/>
        </w:rPr>
        <w:t xml:space="preserve">provide </w:t>
      </w:r>
      <w:r w:rsidR="00CC7F02">
        <w:rPr>
          <w:bCs/>
          <w:lang w:eastAsia="it-IT"/>
        </w:rPr>
        <w:t xml:space="preserve">an accurate </w:t>
      </w:r>
      <w:r w:rsidR="00F53E96">
        <w:rPr>
          <w:bCs/>
          <w:lang w:eastAsia="it-IT"/>
        </w:rPr>
        <w:t>and comparable classification based on energy consumption and the capability to perform efficiently within different environment</w:t>
      </w:r>
      <w:r w:rsidR="006B6027">
        <w:rPr>
          <w:bCs/>
          <w:lang w:eastAsia="it-IT"/>
        </w:rPr>
        <w:t>al</w:t>
      </w:r>
      <w:r>
        <w:rPr>
          <w:bCs/>
          <w:lang w:eastAsia="it-IT"/>
        </w:rPr>
        <w:t xml:space="preserve"> conditions.</w:t>
      </w:r>
    </w:p>
    <w:p w:rsidR="009B13AD" w:rsidRDefault="00BD0A47" w:rsidP="009B13AD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Cs/>
          <w:lang w:eastAsia="it-IT"/>
        </w:rPr>
      </w:pPr>
      <w:r w:rsidRPr="00132D72">
        <w:rPr>
          <w:bCs/>
          <w:i/>
          <w:lang w:eastAsia="it-IT"/>
        </w:rPr>
        <w:t>“This is</w:t>
      </w:r>
      <w:r w:rsidR="009B13AD" w:rsidRPr="00132D72">
        <w:rPr>
          <w:bCs/>
          <w:i/>
          <w:lang w:eastAsia="it-IT"/>
        </w:rPr>
        <w:t xml:space="preserve"> a milestone in the professional industry</w:t>
      </w:r>
      <w:r w:rsidRPr="00132D72">
        <w:rPr>
          <w:bCs/>
          <w:i/>
          <w:lang w:eastAsia="it-IT"/>
        </w:rPr>
        <w:t xml:space="preserve">. The scale is </w:t>
      </w:r>
      <w:r w:rsidR="009B13AD" w:rsidRPr="00132D72">
        <w:rPr>
          <w:bCs/>
          <w:i/>
          <w:lang w:eastAsia="it-IT"/>
        </w:rPr>
        <w:t xml:space="preserve">based on criteria which are completely different from the </w:t>
      </w:r>
      <w:r w:rsidRPr="00132D72">
        <w:rPr>
          <w:bCs/>
          <w:i/>
          <w:lang w:eastAsia="it-IT"/>
        </w:rPr>
        <w:t xml:space="preserve">ones used for the </w:t>
      </w:r>
      <w:r w:rsidR="00132D72">
        <w:rPr>
          <w:bCs/>
          <w:i/>
          <w:lang w:eastAsia="it-IT"/>
        </w:rPr>
        <w:t>energy consumption labelling of</w:t>
      </w:r>
      <w:r w:rsidRPr="00132D72">
        <w:rPr>
          <w:bCs/>
          <w:i/>
          <w:lang w:eastAsia="it-IT"/>
        </w:rPr>
        <w:t xml:space="preserve"> household appliances</w:t>
      </w:r>
      <w:r w:rsidR="00132D72" w:rsidRPr="00132D72">
        <w:rPr>
          <w:bCs/>
          <w:i/>
          <w:lang w:eastAsia="it-IT"/>
        </w:rPr>
        <w:t>”</w:t>
      </w:r>
      <w:r w:rsidR="00132D72">
        <w:rPr>
          <w:bCs/>
          <w:lang w:eastAsia="it-IT"/>
        </w:rPr>
        <w:t xml:space="preserve">, says </w:t>
      </w:r>
      <w:proofErr w:type="spellStart"/>
      <w:r w:rsidR="00132D72" w:rsidRPr="0090170F">
        <w:rPr>
          <w:b/>
          <w:bCs/>
          <w:lang w:eastAsia="it-IT"/>
        </w:rPr>
        <w:t>Massimiliano</w:t>
      </w:r>
      <w:proofErr w:type="spellEnd"/>
      <w:r w:rsidR="00132D72" w:rsidRPr="0090170F">
        <w:rPr>
          <w:b/>
          <w:bCs/>
          <w:lang w:eastAsia="it-IT"/>
        </w:rPr>
        <w:t xml:space="preserve"> </w:t>
      </w:r>
      <w:proofErr w:type="spellStart"/>
      <w:r w:rsidR="00132D72" w:rsidRPr="0090170F">
        <w:rPr>
          <w:b/>
          <w:bCs/>
          <w:lang w:eastAsia="it-IT"/>
        </w:rPr>
        <w:t>Falcioni</w:t>
      </w:r>
      <w:proofErr w:type="spellEnd"/>
      <w:r w:rsidR="00132D72" w:rsidRPr="0090170F">
        <w:rPr>
          <w:b/>
          <w:bCs/>
          <w:lang w:eastAsia="it-IT"/>
        </w:rPr>
        <w:t>, Head of Refrigeration Category at Electrolux Professional</w:t>
      </w:r>
      <w:r w:rsidR="00132D72">
        <w:rPr>
          <w:bCs/>
          <w:lang w:eastAsia="it-IT"/>
        </w:rPr>
        <w:t xml:space="preserve">. </w:t>
      </w:r>
      <w:r w:rsidR="00132D72" w:rsidRPr="00247E3F">
        <w:rPr>
          <w:bCs/>
          <w:i/>
          <w:lang w:eastAsia="it-IT"/>
        </w:rPr>
        <w:t>“The machines are tested by recreating the</w:t>
      </w:r>
      <w:r w:rsidR="00247E3F" w:rsidRPr="00247E3F">
        <w:rPr>
          <w:bCs/>
          <w:i/>
          <w:lang w:eastAsia="it-IT"/>
        </w:rPr>
        <w:t xml:space="preserve"> real, </w:t>
      </w:r>
      <w:r w:rsidR="00A4345C">
        <w:rPr>
          <w:bCs/>
          <w:i/>
          <w:lang w:eastAsia="it-IT"/>
        </w:rPr>
        <w:t>heavy duty</w:t>
      </w:r>
      <w:r w:rsidR="00247E3F" w:rsidRPr="00247E3F">
        <w:rPr>
          <w:bCs/>
          <w:i/>
          <w:lang w:eastAsia="it-IT"/>
        </w:rPr>
        <w:t xml:space="preserve"> </w:t>
      </w:r>
      <w:r w:rsidR="00247E3F">
        <w:rPr>
          <w:bCs/>
          <w:i/>
          <w:lang w:eastAsia="it-IT"/>
        </w:rPr>
        <w:t xml:space="preserve">operating </w:t>
      </w:r>
      <w:r w:rsidR="00247E3F" w:rsidRPr="00247E3F">
        <w:rPr>
          <w:bCs/>
          <w:i/>
          <w:lang w:eastAsia="it-IT"/>
        </w:rPr>
        <w:t>conditions within professional kitchens, with frequent cabinet’s door opening and closure at 40°C ambient temperature and 40% humidity”</w:t>
      </w:r>
      <w:r w:rsidR="00247E3F">
        <w:rPr>
          <w:bCs/>
          <w:lang w:eastAsia="it-IT"/>
        </w:rPr>
        <w:t>, he adds.</w:t>
      </w:r>
    </w:p>
    <w:p w:rsidR="00E84E67" w:rsidRDefault="00E84E67" w:rsidP="00401720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Cs/>
          <w:lang w:eastAsia="it-IT"/>
        </w:rPr>
      </w:pPr>
    </w:p>
    <w:p w:rsidR="005305B9" w:rsidRPr="00087B19" w:rsidRDefault="005305B9" w:rsidP="00087B19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Always </w:t>
      </w:r>
      <w:r w:rsidR="00231147">
        <w:rPr>
          <w:b/>
          <w:bCs/>
          <w:lang w:eastAsia="it-IT"/>
        </w:rPr>
        <w:t>keeping</w:t>
      </w:r>
      <w:r>
        <w:rPr>
          <w:b/>
          <w:bCs/>
          <w:lang w:eastAsia="it-IT"/>
        </w:rPr>
        <w:t xml:space="preserve"> the customer in mind</w:t>
      </w:r>
    </w:p>
    <w:p w:rsidR="00D01D23" w:rsidRDefault="00E84E67" w:rsidP="00A4345C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Cs/>
          <w:lang w:eastAsia="it-IT"/>
        </w:rPr>
      </w:pPr>
      <w:r>
        <w:rPr>
          <w:bCs/>
          <w:lang w:eastAsia="it-IT"/>
        </w:rPr>
        <w:t xml:space="preserve">The EU energy label can really make the difference when it comes </w:t>
      </w:r>
      <w:r w:rsidR="006B6027">
        <w:rPr>
          <w:bCs/>
          <w:lang w:eastAsia="it-IT"/>
        </w:rPr>
        <w:t>to</w:t>
      </w:r>
      <w:r>
        <w:rPr>
          <w:bCs/>
          <w:lang w:eastAsia="it-IT"/>
        </w:rPr>
        <w:t xml:space="preserve"> restaurateurs consciously choos</w:t>
      </w:r>
      <w:r w:rsidR="006B6027">
        <w:rPr>
          <w:bCs/>
          <w:lang w:eastAsia="it-IT"/>
        </w:rPr>
        <w:t>ing</w:t>
      </w:r>
      <w:r>
        <w:rPr>
          <w:bCs/>
          <w:lang w:eastAsia="it-IT"/>
        </w:rPr>
        <w:t xml:space="preserve"> their ideal refrigerator or freezer </w:t>
      </w:r>
      <w:r w:rsidR="006B6027">
        <w:rPr>
          <w:bCs/>
          <w:lang w:eastAsia="it-IT"/>
        </w:rPr>
        <w:t>with</w:t>
      </w:r>
      <w:r w:rsidR="0026192A">
        <w:rPr>
          <w:bCs/>
          <w:lang w:eastAsia="it-IT"/>
        </w:rPr>
        <w:t xml:space="preserve"> objective information at their disposal (energy consumption,</w:t>
      </w:r>
      <w:r w:rsidR="00053526">
        <w:rPr>
          <w:bCs/>
          <w:lang w:eastAsia="it-IT"/>
        </w:rPr>
        <w:t xml:space="preserve"> </w:t>
      </w:r>
      <w:r w:rsidR="008979CA">
        <w:rPr>
          <w:bCs/>
          <w:lang w:eastAsia="it-IT"/>
        </w:rPr>
        <w:t>n</w:t>
      </w:r>
      <w:r w:rsidR="00053526">
        <w:rPr>
          <w:bCs/>
          <w:lang w:eastAsia="it-IT"/>
        </w:rPr>
        <w:t>et volume, working conditions</w:t>
      </w:r>
      <w:r w:rsidR="0026192A">
        <w:rPr>
          <w:bCs/>
          <w:lang w:eastAsia="it-IT"/>
        </w:rPr>
        <w:t>).</w:t>
      </w:r>
    </w:p>
    <w:p w:rsidR="005305B9" w:rsidRDefault="00D01D23" w:rsidP="00401720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Cs/>
          <w:lang w:eastAsia="it-IT"/>
        </w:rPr>
      </w:pPr>
      <w:r>
        <w:rPr>
          <w:bCs/>
          <w:lang w:eastAsia="it-IT"/>
        </w:rPr>
        <w:t>Moreover</w:t>
      </w:r>
      <w:r w:rsidR="008979CA">
        <w:rPr>
          <w:bCs/>
          <w:lang w:eastAsia="it-IT"/>
        </w:rPr>
        <w:t xml:space="preserve">, compliance with the new scheme will activate </w:t>
      </w:r>
      <w:r w:rsidR="006B6027">
        <w:rPr>
          <w:bCs/>
          <w:lang w:eastAsia="it-IT"/>
        </w:rPr>
        <w:t>a global</w:t>
      </w:r>
      <w:r w:rsidR="008979CA">
        <w:rPr>
          <w:bCs/>
          <w:lang w:eastAsia="it-IT"/>
        </w:rPr>
        <w:t xml:space="preserve"> upgrade to energy-efficient </w:t>
      </w:r>
      <w:r w:rsidR="00B802B4">
        <w:rPr>
          <w:bCs/>
          <w:lang w:eastAsia="it-IT"/>
        </w:rPr>
        <w:t xml:space="preserve">and </w:t>
      </w:r>
      <w:r w:rsidR="006B6027">
        <w:rPr>
          <w:bCs/>
          <w:lang w:eastAsia="it-IT"/>
        </w:rPr>
        <w:t>high-</w:t>
      </w:r>
      <w:r w:rsidR="0090170F">
        <w:rPr>
          <w:bCs/>
          <w:lang w:eastAsia="it-IT"/>
        </w:rPr>
        <w:t>performing e</w:t>
      </w:r>
      <w:r w:rsidR="008979CA">
        <w:rPr>
          <w:bCs/>
          <w:lang w:eastAsia="it-IT"/>
        </w:rPr>
        <w:t>quipment, and this trend will result in energy savings</w:t>
      </w:r>
      <w:r w:rsidR="00B802B4">
        <w:rPr>
          <w:bCs/>
          <w:lang w:eastAsia="it-IT"/>
        </w:rPr>
        <w:t xml:space="preserve"> (up to </w:t>
      </w:r>
      <w:r w:rsidR="00087B19">
        <w:rPr>
          <w:bCs/>
          <w:lang w:eastAsia="it-IT"/>
        </w:rPr>
        <w:t>830 €/year for freezers and 300 €/year for refrigerators*</w:t>
      </w:r>
      <w:r w:rsidR="00B802B4">
        <w:rPr>
          <w:bCs/>
          <w:lang w:eastAsia="it-IT"/>
        </w:rPr>
        <w:t xml:space="preserve">), as well as </w:t>
      </w:r>
      <w:r w:rsidR="006B6027">
        <w:rPr>
          <w:bCs/>
          <w:lang w:eastAsia="it-IT"/>
        </w:rPr>
        <w:t xml:space="preserve">in </w:t>
      </w:r>
      <w:r w:rsidR="00B802B4">
        <w:rPr>
          <w:bCs/>
          <w:lang w:eastAsia="it-IT"/>
        </w:rPr>
        <w:t>reduced waste for foodservice professionals</w:t>
      </w:r>
      <w:r w:rsidR="007649AC">
        <w:rPr>
          <w:bCs/>
          <w:lang w:eastAsia="it-IT"/>
        </w:rPr>
        <w:t xml:space="preserve"> (improved capability to properly preserve food)</w:t>
      </w:r>
      <w:r w:rsidR="005305B9">
        <w:rPr>
          <w:bCs/>
          <w:lang w:eastAsia="it-IT"/>
        </w:rPr>
        <w:t>.</w:t>
      </w:r>
    </w:p>
    <w:p w:rsidR="005305B9" w:rsidRDefault="005305B9" w:rsidP="00401720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Cs/>
          <w:lang w:eastAsia="it-IT"/>
        </w:rPr>
      </w:pPr>
    </w:p>
    <w:p w:rsidR="005305B9" w:rsidRPr="00087B19" w:rsidRDefault="005305B9" w:rsidP="00087B19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/>
          <w:bCs/>
          <w:lang w:eastAsia="it-IT"/>
        </w:rPr>
      </w:pPr>
      <w:r>
        <w:rPr>
          <w:b/>
          <w:bCs/>
          <w:lang w:eastAsia="it-IT"/>
        </w:rPr>
        <w:t>Responsible refrigeration: the way forward</w:t>
      </w:r>
    </w:p>
    <w:p w:rsidR="00B120CB" w:rsidRDefault="005305B9" w:rsidP="00401720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Cs/>
          <w:lang w:eastAsia="it-IT"/>
        </w:rPr>
      </w:pPr>
      <w:r>
        <w:rPr>
          <w:bCs/>
          <w:lang w:eastAsia="it-IT"/>
        </w:rPr>
        <w:t xml:space="preserve">Being at the forefront of </w:t>
      </w:r>
      <w:r w:rsidR="00B32C9D">
        <w:rPr>
          <w:bCs/>
          <w:lang w:eastAsia="it-IT"/>
        </w:rPr>
        <w:t>responsible</w:t>
      </w:r>
      <w:r>
        <w:rPr>
          <w:bCs/>
          <w:lang w:eastAsia="it-IT"/>
        </w:rPr>
        <w:t xml:space="preserve"> </w:t>
      </w:r>
      <w:r w:rsidR="00B32C9D">
        <w:rPr>
          <w:bCs/>
          <w:lang w:eastAsia="it-IT"/>
        </w:rPr>
        <w:t>and cost</w:t>
      </w:r>
      <w:r w:rsidR="006B6027">
        <w:rPr>
          <w:bCs/>
          <w:lang w:eastAsia="it-IT"/>
        </w:rPr>
        <w:t>-</w:t>
      </w:r>
      <w:r w:rsidR="00B32C9D">
        <w:rPr>
          <w:bCs/>
          <w:lang w:eastAsia="it-IT"/>
        </w:rPr>
        <w:t xml:space="preserve">effective </w:t>
      </w:r>
      <w:r>
        <w:rPr>
          <w:bCs/>
          <w:lang w:eastAsia="it-IT"/>
        </w:rPr>
        <w:t>refrigeration</w:t>
      </w:r>
      <w:r w:rsidR="00B32C9D">
        <w:rPr>
          <w:bCs/>
          <w:lang w:eastAsia="it-IT"/>
        </w:rPr>
        <w:t xml:space="preserve"> – which minimizes the safety, health and environmental impact</w:t>
      </w:r>
      <w:r w:rsidR="006B374E">
        <w:rPr>
          <w:bCs/>
          <w:lang w:eastAsia="it-IT"/>
        </w:rPr>
        <w:t>,</w:t>
      </w:r>
      <w:r w:rsidR="00B32C9D">
        <w:rPr>
          <w:bCs/>
          <w:lang w:eastAsia="it-IT"/>
        </w:rPr>
        <w:t xml:space="preserve"> while </w:t>
      </w:r>
      <w:r w:rsidR="006B6027">
        <w:rPr>
          <w:bCs/>
          <w:lang w:eastAsia="it-IT"/>
        </w:rPr>
        <w:t>optimizing</w:t>
      </w:r>
      <w:r w:rsidR="006B374E">
        <w:rPr>
          <w:bCs/>
          <w:lang w:eastAsia="it-IT"/>
        </w:rPr>
        <w:t xml:space="preserve"> business benefits for catering professionals – Electrolux Professional is ready to welcome the new labelling scheme after having promoted the E.C.E.</w:t>
      </w:r>
      <w:r w:rsidR="00231147">
        <w:rPr>
          <w:bCs/>
          <w:lang w:eastAsia="it-IT"/>
        </w:rPr>
        <w:t>, the Energy Classification Label</w:t>
      </w:r>
      <w:r w:rsidR="00F9127E">
        <w:rPr>
          <w:bCs/>
          <w:lang w:eastAsia="it-IT"/>
        </w:rPr>
        <w:t>,</w:t>
      </w:r>
      <w:r w:rsidR="006B374E" w:rsidRPr="006B374E">
        <w:rPr>
          <w:bCs/>
          <w:lang w:eastAsia="it-IT"/>
        </w:rPr>
        <w:t xml:space="preserve"> </w:t>
      </w:r>
      <w:r w:rsidR="00231147">
        <w:rPr>
          <w:bCs/>
          <w:lang w:eastAsia="it-IT"/>
        </w:rPr>
        <w:t xml:space="preserve">powered </w:t>
      </w:r>
      <w:r w:rsidR="006B374E" w:rsidRPr="006B374E">
        <w:rPr>
          <w:bCs/>
          <w:lang w:eastAsia="it-IT"/>
        </w:rPr>
        <w:t>by </w:t>
      </w:r>
      <w:proofErr w:type="spellStart"/>
      <w:r w:rsidR="006B374E" w:rsidRPr="006B374E">
        <w:rPr>
          <w:b/>
          <w:lang w:eastAsia="it-IT"/>
        </w:rPr>
        <w:t>ceced</w:t>
      </w:r>
      <w:r w:rsidR="006B374E" w:rsidRPr="006B374E">
        <w:rPr>
          <w:bCs/>
          <w:i/>
          <w:iCs/>
          <w:lang w:eastAsia="it-IT"/>
        </w:rPr>
        <w:t>Italia</w:t>
      </w:r>
      <w:proofErr w:type="spellEnd"/>
      <w:r w:rsidR="00231147">
        <w:rPr>
          <w:bCs/>
          <w:lang w:eastAsia="it-IT"/>
        </w:rPr>
        <w:t xml:space="preserve"> </w:t>
      </w:r>
      <w:r w:rsidR="006B374E" w:rsidRPr="006B374E">
        <w:rPr>
          <w:bCs/>
          <w:lang w:eastAsia="it-IT"/>
        </w:rPr>
        <w:t xml:space="preserve">to evaluate </w:t>
      </w:r>
      <w:r w:rsidR="00231147">
        <w:rPr>
          <w:bCs/>
          <w:lang w:eastAsia="it-IT"/>
        </w:rPr>
        <w:t xml:space="preserve">professional </w:t>
      </w:r>
      <w:r w:rsidR="006B374E" w:rsidRPr="006B374E">
        <w:rPr>
          <w:bCs/>
          <w:lang w:eastAsia="it-IT"/>
        </w:rPr>
        <w:t>cab</w:t>
      </w:r>
      <w:r w:rsidR="00231147">
        <w:rPr>
          <w:bCs/>
          <w:lang w:eastAsia="it-IT"/>
        </w:rPr>
        <w:t xml:space="preserve">inets’ consumptions based on </w:t>
      </w:r>
      <w:r w:rsidR="00B120CB">
        <w:rPr>
          <w:bCs/>
          <w:lang w:eastAsia="it-IT"/>
        </w:rPr>
        <w:t xml:space="preserve">energy efficiency. </w:t>
      </w:r>
    </w:p>
    <w:p w:rsidR="00401720" w:rsidRDefault="00401720" w:rsidP="00401720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Cs/>
          <w:lang w:eastAsia="it-IT"/>
        </w:rPr>
      </w:pPr>
    </w:p>
    <w:p w:rsidR="00B120CB" w:rsidRPr="00087B19" w:rsidRDefault="00401720" w:rsidP="00087B19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/>
          <w:bCs/>
          <w:lang w:eastAsia="it-IT"/>
        </w:rPr>
      </w:pPr>
      <w:proofErr w:type="spellStart"/>
      <w:proofErr w:type="gramStart"/>
      <w:r>
        <w:rPr>
          <w:b/>
          <w:bCs/>
          <w:lang w:eastAsia="it-IT"/>
        </w:rPr>
        <w:t>ecostore</w:t>
      </w:r>
      <w:proofErr w:type="spellEnd"/>
      <w:proofErr w:type="gramEnd"/>
      <w:r>
        <w:rPr>
          <w:b/>
          <w:bCs/>
          <w:lang w:eastAsia="it-IT"/>
        </w:rPr>
        <w:t>: designed for heavy duty working conditions</w:t>
      </w:r>
    </w:p>
    <w:p w:rsidR="00875ECE" w:rsidRDefault="0090170F" w:rsidP="00401720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Cs/>
          <w:lang w:eastAsia="it-IT"/>
        </w:rPr>
      </w:pPr>
      <w:r w:rsidRPr="0090170F">
        <w:rPr>
          <w:bCs/>
          <w:i/>
          <w:lang w:eastAsia="it-IT"/>
        </w:rPr>
        <w:t>“</w:t>
      </w:r>
      <w:r w:rsidR="00B120CB" w:rsidRPr="0090170F">
        <w:rPr>
          <w:bCs/>
          <w:i/>
          <w:lang w:eastAsia="it-IT"/>
        </w:rPr>
        <w:t>B</w:t>
      </w:r>
      <w:r w:rsidR="00231147" w:rsidRPr="0090170F">
        <w:rPr>
          <w:bCs/>
          <w:i/>
          <w:lang w:eastAsia="it-IT"/>
        </w:rPr>
        <w:t xml:space="preserve">ased </w:t>
      </w:r>
      <w:r w:rsidR="00B120CB" w:rsidRPr="0090170F">
        <w:rPr>
          <w:bCs/>
          <w:i/>
          <w:lang w:eastAsia="it-IT"/>
        </w:rPr>
        <w:t>on the EU energy label, the u</w:t>
      </w:r>
      <w:r w:rsidR="00EB073D" w:rsidRPr="0090170F">
        <w:rPr>
          <w:bCs/>
          <w:i/>
          <w:lang w:eastAsia="it-IT"/>
        </w:rPr>
        <w:t xml:space="preserve">pcoming </w:t>
      </w:r>
      <w:r w:rsidR="00B120CB" w:rsidRPr="0090170F">
        <w:rPr>
          <w:bCs/>
          <w:i/>
          <w:lang w:eastAsia="it-IT"/>
        </w:rPr>
        <w:t xml:space="preserve">new generation of Electrolux Professional’s </w:t>
      </w:r>
      <w:bookmarkStart w:id="0" w:name="_GoBack"/>
      <w:bookmarkEnd w:id="0"/>
      <w:proofErr w:type="spellStart"/>
      <w:r w:rsidR="00B120CB" w:rsidRPr="0090170F">
        <w:rPr>
          <w:bCs/>
          <w:i/>
          <w:lang w:eastAsia="it-IT"/>
        </w:rPr>
        <w:t>ecostore</w:t>
      </w:r>
      <w:proofErr w:type="spellEnd"/>
      <w:r w:rsidR="00B120CB" w:rsidRPr="0090170F">
        <w:rPr>
          <w:bCs/>
          <w:i/>
          <w:lang w:eastAsia="it-IT"/>
        </w:rPr>
        <w:t xml:space="preserve"> </w:t>
      </w:r>
      <w:r w:rsidR="00875ECE" w:rsidRPr="0090170F">
        <w:rPr>
          <w:bCs/>
          <w:i/>
          <w:lang w:eastAsia="it-IT"/>
        </w:rPr>
        <w:t xml:space="preserve">refrigeration </w:t>
      </w:r>
      <w:r w:rsidR="00B120CB" w:rsidRPr="0090170F">
        <w:rPr>
          <w:bCs/>
          <w:i/>
          <w:lang w:eastAsia="it-IT"/>
        </w:rPr>
        <w:t xml:space="preserve">already matches the requirements of </w:t>
      </w:r>
      <w:r w:rsidR="000B204C" w:rsidRPr="0090170F">
        <w:rPr>
          <w:bCs/>
          <w:i/>
          <w:lang w:eastAsia="it-IT"/>
        </w:rPr>
        <w:t>top classes</w:t>
      </w:r>
      <w:r>
        <w:rPr>
          <w:bCs/>
          <w:i/>
          <w:lang w:eastAsia="it-IT"/>
        </w:rPr>
        <w:t>,</w:t>
      </w:r>
      <w:r w:rsidRPr="0090170F">
        <w:rPr>
          <w:bCs/>
          <w:i/>
          <w:lang w:eastAsia="it-IT"/>
        </w:rPr>
        <w:t>”</w:t>
      </w:r>
      <w:r>
        <w:rPr>
          <w:bCs/>
          <w:lang w:eastAsia="it-IT"/>
        </w:rPr>
        <w:t xml:space="preserve"> says </w:t>
      </w:r>
      <w:proofErr w:type="spellStart"/>
      <w:r w:rsidRPr="0090170F">
        <w:rPr>
          <w:b/>
          <w:bCs/>
          <w:lang w:eastAsia="it-IT"/>
        </w:rPr>
        <w:t>Fal</w:t>
      </w:r>
      <w:r w:rsidR="00132D72">
        <w:rPr>
          <w:b/>
          <w:bCs/>
          <w:lang w:eastAsia="it-IT"/>
        </w:rPr>
        <w:t>cioni</w:t>
      </w:r>
      <w:proofErr w:type="spellEnd"/>
      <w:r>
        <w:rPr>
          <w:bCs/>
          <w:lang w:eastAsia="it-IT"/>
        </w:rPr>
        <w:t>,</w:t>
      </w:r>
      <w:r w:rsidR="000B204C">
        <w:rPr>
          <w:bCs/>
          <w:lang w:eastAsia="it-IT"/>
        </w:rPr>
        <w:t xml:space="preserve"> being a </w:t>
      </w:r>
      <w:r w:rsidR="00F9127E">
        <w:rPr>
          <w:bCs/>
          <w:lang w:eastAsia="it-IT"/>
        </w:rPr>
        <w:t xml:space="preserve">leading </w:t>
      </w:r>
      <w:r w:rsidR="00875ECE">
        <w:rPr>
          <w:bCs/>
          <w:lang w:eastAsia="it-IT"/>
        </w:rPr>
        <w:t>range for:</w:t>
      </w:r>
    </w:p>
    <w:p w:rsidR="00875ECE" w:rsidRPr="00875ECE" w:rsidRDefault="00875ECE" w:rsidP="00401720">
      <w:pPr>
        <w:pStyle w:val="ListParagraph"/>
        <w:numPr>
          <w:ilvl w:val="0"/>
          <w:numId w:val="7"/>
        </w:numPr>
        <w:tabs>
          <w:tab w:val="clear" w:pos="1134"/>
          <w:tab w:val="left" w:pos="0"/>
          <w:tab w:val="left" w:pos="9900"/>
        </w:tabs>
        <w:autoSpaceDE w:val="0"/>
        <w:autoSpaceDN w:val="0"/>
        <w:adjustRightInd w:val="0"/>
        <w:ind w:left="0" w:right="-97" w:hanging="284"/>
        <w:jc w:val="both"/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</w:pPr>
      <w:r w:rsidRPr="00875ECE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>energy-efficiency</w:t>
      </w:r>
      <w:r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 xml:space="preserve"> (</w:t>
      </w:r>
      <w:r w:rsidR="00EB073D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 xml:space="preserve">class A, </w:t>
      </w:r>
      <w:r w:rsidR="00EB073D" w:rsidRPr="00EB073D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>where A denotes the most energy saving products</w:t>
      </w:r>
      <w:r w:rsidR="00EB073D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>)</w:t>
      </w:r>
    </w:p>
    <w:p w:rsidR="00875ECE" w:rsidRPr="00875ECE" w:rsidRDefault="000B204C" w:rsidP="00401720">
      <w:pPr>
        <w:pStyle w:val="ListParagraph"/>
        <w:numPr>
          <w:ilvl w:val="0"/>
          <w:numId w:val="7"/>
        </w:numPr>
        <w:tabs>
          <w:tab w:val="clear" w:pos="1134"/>
          <w:tab w:val="left" w:pos="0"/>
          <w:tab w:val="left" w:pos="9900"/>
        </w:tabs>
        <w:autoSpaceDE w:val="0"/>
        <w:autoSpaceDN w:val="0"/>
        <w:adjustRightInd w:val="0"/>
        <w:ind w:left="0" w:right="-97" w:hanging="284"/>
        <w:jc w:val="both"/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</w:pPr>
      <w:r w:rsidRPr="00875ECE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>net volume (</w:t>
      </w:r>
      <w:r w:rsidR="00875ECE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 xml:space="preserve">the </w:t>
      </w:r>
      <w:r w:rsidRPr="00875ECE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>highe</w:t>
      </w:r>
      <w:r w:rsidR="00875ECE" w:rsidRPr="00875ECE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>st</w:t>
      </w:r>
      <w:r w:rsidRPr="00875ECE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 xml:space="preserve"> </w:t>
      </w:r>
      <w:r w:rsidR="00223695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 xml:space="preserve">real usable space for food available </w:t>
      </w:r>
      <w:r w:rsidRPr="00875ECE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>on the market</w:t>
      </w:r>
      <w:r w:rsidR="00EB073D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>*</w:t>
      </w:r>
      <w:r w:rsidR="00087B19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>*</w:t>
      </w:r>
      <w:r w:rsidR="00875ECE" w:rsidRPr="00875ECE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>)</w:t>
      </w:r>
    </w:p>
    <w:p w:rsidR="00AA51F7" w:rsidRPr="00A4345C" w:rsidRDefault="00875ECE" w:rsidP="00A4345C">
      <w:pPr>
        <w:pStyle w:val="ListParagraph"/>
        <w:numPr>
          <w:ilvl w:val="0"/>
          <w:numId w:val="7"/>
        </w:numPr>
        <w:tabs>
          <w:tab w:val="clear" w:pos="1134"/>
          <w:tab w:val="left" w:pos="0"/>
          <w:tab w:val="left" w:pos="9900"/>
        </w:tabs>
        <w:autoSpaceDE w:val="0"/>
        <w:autoSpaceDN w:val="0"/>
        <w:adjustRightInd w:val="0"/>
        <w:ind w:left="0" w:right="-97" w:hanging="284"/>
        <w:jc w:val="both"/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</w:pPr>
      <w:r w:rsidRPr="00875ECE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 xml:space="preserve">capability to </w:t>
      </w:r>
      <w:r w:rsidR="00AA51F7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>guarantee the best performances i</w:t>
      </w:r>
      <w:r w:rsidRPr="00875ECE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 xml:space="preserve">n heavy duty </w:t>
      </w:r>
      <w:r w:rsidR="00AA51F7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>working conditions</w:t>
      </w:r>
      <w:r w:rsidR="00223695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 xml:space="preserve"> (</w:t>
      </w:r>
      <w:r w:rsidR="00D209B3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 xml:space="preserve">level </w:t>
      </w:r>
      <w:r w:rsidR="00223695" w:rsidRPr="00223695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>5, which means the product can perform at 40°C ambient temperature</w:t>
      </w:r>
      <w:r w:rsidR="00D209B3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 xml:space="preserve"> and 40% humidity</w:t>
      </w:r>
      <w:r w:rsidR="00223695" w:rsidRPr="00223695">
        <w:rPr>
          <w:rFonts w:asciiTheme="minorHAnsi" w:eastAsiaTheme="minorHAnsi" w:hAnsiTheme="minorHAnsi" w:cstheme="minorBidi"/>
          <w:bCs/>
          <w:color w:val="041E50" w:themeColor="text2"/>
          <w:sz w:val="20"/>
          <w:szCs w:val="20"/>
          <w:lang w:eastAsia="it-IT"/>
        </w:rPr>
        <w:t>)</w:t>
      </w:r>
    </w:p>
    <w:p w:rsidR="00132D72" w:rsidRDefault="00132D72" w:rsidP="00087B19">
      <w:pPr>
        <w:tabs>
          <w:tab w:val="left" w:pos="9900"/>
        </w:tabs>
        <w:autoSpaceDE w:val="0"/>
        <w:autoSpaceDN w:val="0"/>
        <w:adjustRightInd w:val="0"/>
        <w:ind w:right="-97" w:hanging="284"/>
        <w:jc w:val="both"/>
        <w:rPr>
          <w:bCs/>
          <w:sz w:val="14"/>
          <w:lang w:eastAsia="it-IT"/>
        </w:rPr>
      </w:pPr>
    </w:p>
    <w:p w:rsidR="00087B19" w:rsidRDefault="00087B19" w:rsidP="00087B19">
      <w:pPr>
        <w:tabs>
          <w:tab w:val="left" w:pos="9900"/>
        </w:tabs>
        <w:autoSpaceDE w:val="0"/>
        <w:autoSpaceDN w:val="0"/>
        <w:adjustRightInd w:val="0"/>
        <w:ind w:right="-97" w:hanging="284"/>
        <w:jc w:val="both"/>
        <w:rPr>
          <w:bCs/>
          <w:sz w:val="14"/>
          <w:lang w:eastAsia="it-IT"/>
        </w:rPr>
      </w:pPr>
    </w:p>
    <w:p w:rsidR="00087B19" w:rsidRPr="00087B19" w:rsidRDefault="00087B19" w:rsidP="00087B19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Cs/>
          <w:sz w:val="14"/>
          <w:lang w:eastAsia="it-IT"/>
        </w:rPr>
      </w:pPr>
    </w:p>
    <w:p w:rsidR="00087B19" w:rsidRPr="00087B19" w:rsidRDefault="00087B19" w:rsidP="00087B19">
      <w:pPr>
        <w:pStyle w:val="Default"/>
        <w:ind w:left="-284" w:right="-97"/>
        <w:rPr>
          <w:rFonts w:asciiTheme="minorHAnsi" w:hAnsiTheme="minorHAnsi" w:cstheme="minorBidi"/>
          <w:bCs/>
          <w:color w:val="041E50" w:themeColor="text2"/>
          <w:sz w:val="12"/>
          <w:szCs w:val="20"/>
          <w:lang w:eastAsia="it-IT"/>
        </w:rPr>
      </w:pPr>
      <w:r w:rsidRPr="00087B19">
        <w:rPr>
          <w:rFonts w:asciiTheme="minorHAnsi" w:hAnsiTheme="minorHAnsi" w:cstheme="minorBidi"/>
          <w:bCs/>
          <w:color w:val="041E50" w:themeColor="text2"/>
          <w:sz w:val="12"/>
          <w:szCs w:val="20"/>
          <w:lang w:eastAsia="it-IT"/>
        </w:rPr>
        <w:t xml:space="preserve">(*) potential savings based on European </w:t>
      </w:r>
      <w:proofErr w:type="spellStart"/>
      <w:r w:rsidRPr="00087B19">
        <w:rPr>
          <w:rFonts w:asciiTheme="minorHAnsi" w:hAnsiTheme="minorHAnsi" w:cstheme="minorBidi"/>
          <w:bCs/>
          <w:color w:val="041E50" w:themeColor="text2"/>
          <w:sz w:val="12"/>
          <w:szCs w:val="20"/>
          <w:lang w:eastAsia="it-IT"/>
        </w:rPr>
        <w:t>Ecodesign</w:t>
      </w:r>
      <w:proofErr w:type="spellEnd"/>
      <w:r w:rsidRPr="00087B19">
        <w:rPr>
          <w:rFonts w:asciiTheme="minorHAnsi" w:hAnsiTheme="minorHAnsi" w:cstheme="minorBidi"/>
          <w:bCs/>
          <w:color w:val="041E50" w:themeColor="text2"/>
          <w:sz w:val="12"/>
          <w:szCs w:val="20"/>
          <w:lang w:eastAsia="it-IT"/>
        </w:rPr>
        <w:t xml:space="preserve"> directive data and obtained by comparing Class G refrigerators and freezers with</w:t>
      </w:r>
      <w:r>
        <w:rPr>
          <w:rFonts w:asciiTheme="minorHAnsi" w:hAnsiTheme="minorHAnsi" w:cstheme="minorBidi"/>
          <w:bCs/>
          <w:color w:val="041E50" w:themeColor="text2"/>
          <w:sz w:val="12"/>
          <w:szCs w:val="20"/>
          <w:lang w:eastAsia="it-IT"/>
        </w:rPr>
        <w:t xml:space="preserve"> </w:t>
      </w:r>
      <w:r w:rsidRPr="00087B19">
        <w:rPr>
          <w:rFonts w:asciiTheme="minorHAnsi" w:hAnsiTheme="minorHAnsi" w:cstheme="minorBidi"/>
          <w:bCs/>
          <w:color w:val="041E50" w:themeColor="text2"/>
          <w:sz w:val="12"/>
          <w:szCs w:val="20"/>
          <w:lang w:eastAsia="it-IT"/>
        </w:rPr>
        <w:t>equivalent Class A cabinets (energy cost of 0,21 €/kWh and net volume of 500lt)</w:t>
      </w:r>
    </w:p>
    <w:p w:rsidR="00087B19" w:rsidRPr="00087B19" w:rsidRDefault="00EB073D" w:rsidP="00087B19">
      <w:pPr>
        <w:tabs>
          <w:tab w:val="left" w:pos="9900"/>
        </w:tabs>
        <w:autoSpaceDE w:val="0"/>
        <w:autoSpaceDN w:val="0"/>
        <w:adjustRightInd w:val="0"/>
        <w:ind w:left="-284" w:right="-97"/>
        <w:jc w:val="both"/>
        <w:rPr>
          <w:bCs/>
          <w:sz w:val="12"/>
          <w:lang w:eastAsia="it-IT"/>
        </w:rPr>
      </w:pPr>
      <w:r w:rsidRPr="00087B19">
        <w:rPr>
          <w:bCs/>
          <w:sz w:val="12"/>
          <w:lang w:eastAsia="it-IT"/>
        </w:rPr>
        <w:t>(*</w:t>
      </w:r>
      <w:r w:rsidR="00087B19" w:rsidRPr="00087B19">
        <w:rPr>
          <w:bCs/>
          <w:sz w:val="12"/>
          <w:lang w:eastAsia="it-IT"/>
        </w:rPr>
        <w:t>*</w:t>
      </w:r>
      <w:r w:rsidRPr="00087B19">
        <w:rPr>
          <w:bCs/>
          <w:sz w:val="12"/>
          <w:lang w:eastAsia="it-IT"/>
        </w:rPr>
        <w:t>) 50 litres more vs market average for single door cabinets - 120 litres more vs market average for double door cabinets</w:t>
      </w:r>
    </w:p>
    <w:p w:rsidR="00087B19" w:rsidRDefault="00087B19" w:rsidP="00401720">
      <w:pPr>
        <w:ind w:left="-284" w:right="-97"/>
        <w:jc w:val="both"/>
        <w:rPr>
          <w:rFonts w:ascii="Electrolux Sans Regular" w:hAnsi="Electrolux Sans Regular"/>
          <w:sz w:val="18"/>
          <w:szCs w:val="18"/>
        </w:rPr>
      </w:pPr>
    </w:p>
    <w:p w:rsidR="00087B19" w:rsidRPr="00EB073D" w:rsidRDefault="00087B19" w:rsidP="00401720">
      <w:pPr>
        <w:ind w:left="-284" w:right="-97"/>
        <w:jc w:val="both"/>
        <w:rPr>
          <w:rFonts w:ascii="Electrolux Sans Regular" w:hAnsi="Electrolux Sans Regular"/>
          <w:sz w:val="18"/>
          <w:szCs w:val="18"/>
        </w:rPr>
      </w:pPr>
    </w:p>
    <w:p w:rsidR="00433200" w:rsidRPr="00433200" w:rsidRDefault="00A40AAB" w:rsidP="00401720">
      <w:pPr>
        <w:ind w:left="-284" w:right="-97"/>
        <w:jc w:val="both"/>
        <w:rPr>
          <w:rFonts w:ascii="Electrolux Sans Regular" w:hAnsi="Electrolux Sans Regular"/>
          <w:sz w:val="18"/>
          <w:szCs w:val="18"/>
          <w:lang w:val="en-US"/>
        </w:rPr>
      </w:pPr>
      <w:r w:rsidRPr="00423746">
        <w:rPr>
          <w:rFonts w:ascii="Electrolux Sans Regular" w:hAnsi="Electrolux Sans Regular"/>
          <w:sz w:val="18"/>
          <w:szCs w:val="18"/>
          <w:lang w:val="en-US"/>
        </w:rPr>
        <w:t>Electrolux Professional offers food service and laundry solutions to a wide variety of customers around the world, from restaurants and hotels to healthcare and other service facilities. Our 2,000 service partners in 140 countries ensure that our resource-efficient equipment, leading in innovation and design, improve our customer's everyday business. In 2013, Electrolux Professional had sales of EUR 640 million, 2.600 employees, 7 f</w:t>
      </w:r>
      <w:r>
        <w:rPr>
          <w:rFonts w:ascii="Electrolux Sans Regular" w:hAnsi="Electrolux Sans Regular"/>
          <w:sz w:val="18"/>
          <w:szCs w:val="18"/>
          <w:lang w:val="en-US"/>
        </w:rPr>
        <w:t xml:space="preserve">actories and over 1.000 dealers. </w:t>
      </w:r>
      <w:r w:rsidRPr="00423746">
        <w:rPr>
          <w:rFonts w:ascii="Electrolux Sans Regular" w:hAnsi="Electrolux Sans Regular"/>
          <w:sz w:val="18"/>
          <w:szCs w:val="18"/>
          <w:lang w:val="en-US"/>
        </w:rPr>
        <w:t xml:space="preserve">For more information, visit </w:t>
      </w:r>
      <w:hyperlink r:id="rId9" w:history="1">
        <w:r w:rsidRPr="00423746">
          <w:rPr>
            <w:rFonts w:ascii="Electrolux Sans Regular" w:hAnsi="Electrolux Sans Regular"/>
            <w:sz w:val="18"/>
            <w:szCs w:val="18"/>
            <w:u w:val="single"/>
          </w:rPr>
          <w:t>www.electrolux.com/professional</w:t>
        </w:r>
      </w:hyperlink>
      <w:r>
        <w:rPr>
          <w:rFonts w:ascii="Electrolux Sans Regular" w:hAnsi="Electrolux Sans Regular"/>
          <w:sz w:val="18"/>
          <w:szCs w:val="18"/>
          <w:lang w:val="en-US"/>
        </w:rPr>
        <w:t>.</w:t>
      </w:r>
    </w:p>
    <w:sectPr w:rsidR="00433200" w:rsidRPr="00433200" w:rsidSect="00087B19">
      <w:headerReference w:type="default" r:id="rId10"/>
      <w:headerReference w:type="first" r:id="rId11"/>
      <w:footerReference w:type="first" r:id="rId12"/>
      <w:pgSz w:w="11906" w:h="16838" w:code="9"/>
      <w:pgMar w:top="0" w:right="680" w:bottom="0" w:left="3385" w:header="68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59" w:rsidRDefault="001C0159" w:rsidP="00025D53">
      <w:r>
        <w:separator/>
      </w:r>
    </w:p>
  </w:endnote>
  <w:endnote w:type="continuationSeparator" w:id="0">
    <w:p w:rsidR="001C0159" w:rsidRDefault="001C0159" w:rsidP="0002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Electrolux Sans SemiBold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Electrolux Sans">
    <w:altName w:val="Electrolux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lectrolux Sans Regular">
    <w:altName w:val="Arial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53" w:rsidRDefault="006D64C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9E505" wp14:editId="5633C21D">
              <wp:simplePos x="0" y="0"/>
              <wp:positionH relativeFrom="column">
                <wp:posOffset>-2021205</wp:posOffset>
              </wp:positionH>
              <wp:positionV relativeFrom="paragraph">
                <wp:posOffset>-845820</wp:posOffset>
              </wp:positionV>
              <wp:extent cx="1889760" cy="958215"/>
              <wp:effectExtent l="0" t="0" r="15240" b="133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9760" cy="958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3746" w:rsidRPr="0051362B" w:rsidRDefault="00423746" w:rsidP="008A7D96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</w:pPr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>Electrolux Professional</w:t>
                          </w:r>
                        </w:p>
                        <w:p w:rsidR="00423746" w:rsidRPr="0051362B" w:rsidRDefault="00423746" w:rsidP="008A7D96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>Viale</w:t>
                          </w:r>
                          <w:proofErr w:type="spellEnd"/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 xml:space="preserve"> Treviso, 15</w:t>
                          </w:r>
                        </w:p>
                        <w:p w:rsidR="00423746" w:rsidRPr="0051362B" w:rsidRDefault="005F1FB5" w:rsidP="008A7D96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</w:pPr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 xml:space="preserve">33170 </w:t>
                          </w:r>
                          <w:proofErr w:type="spellStart"/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>Pordenone</w:t>
                          </w:r>
                          <w:proofErr w:type="gramStart"/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>,</w:t>
                          </w:r>
                          <w:r w:rsidR="00423746"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>Italy</w:t>
                          </w:r>
                          <w:proofErr w:type="spellEnd"/>
                          <w:proofErr w:type="gramEnd"/>
                        </w:p>
                        <w:p w:rsidR="00EC22B1" w:rsidRPr="0051362B" w:rsidRDefault="00423746" w:rsidP="00EC22B1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</w:pPr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>+39 0434 3801</w:t>
                          </w:r>
                          <w:r w:rsidR="00EC22B1"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EC22B1"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t>phone</w:t>
                          </w:r>
                        </w:p>
                        <w:p w:rsidR="00423746" w:rsidRDefault="001C0159" w:rsidP="00EC22B1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sz w:val="18"/>
                              <w:szCs w:val="18"/>
                              <w:lang w:val="sv-SE"/>
                            </w:rPr>
                          </w:pPr>
                          <w:hyperlink r:id="rId1" w:history="1">
                            <w:r w:rsidR="00EC22B1" w:rsidRPr="00EC22B1">
                              <w:rPr>
                                <w:rFonts w:ascii="Electrolux Sans Regular" w:hAnsi="Electrolux Sans Regular"/>
                                <w:b w:val="0"/>
                                <w:sz w:val="18"/>
                                <w:szCs w:val="18"/>
                                <w:lang w:val="sv-SE"/>
                              </w:rPr>
                              <w:t>www.electrolux.com/professional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159.15pt;margin-top:-66.6pt;width:148.8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" filled="f" stroked="f" strokeweight=".5pt">
              <v:path arrowok="t"/>
              <v:textbox inset="0,0,0,0">
                <w:txbxContent>
                  <w:p w:rsidR="00423746" w:rsidRPr="0051362B" w:rsidRDefault="00423746" w:rsidP="008A7D96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</w:pPr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>Electrolux Professional</w:t>
                    </w:r>
                  </w:p>
                  <w:p w:rsidR="00423746" w:rsidRPr="0051362B" w:rsidRDefault="00423746" w:rsidP="008A7D96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>Viale</w:t>
                    </w:r>
                    <w:proofErr w:type="spellEnd"/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 xml:space="preserve"> Treviso, 15</w:t>
                    </w:r>
                  </w:p>
                  <w:p w:rsidR="00423746" w:rsidRPr="0051362B" w:rsidRDefault="005F1FB5" w:rsidP="008A7D96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</w:pPr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 xml:space="preserve">33170 </w:t>
                    </w:r>
                    <w:proofErr w:type="spellStart"/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>Pordenone</w:t>
                    </w:r>
                    <w:proofErr w:type="gramStart"/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>,</w:t>
                    </w:r>
                    <w:r w:rsidR="00423746"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>Italy</w:t>
                    </w:r>
                    <w:proofErr w:type="spellEnd"/>
                    <w:proofErr w:type="gramEnd"/>
                  </w:p>
                  <w:p w:rsidR="00EC22B1" w:rsidRPr="0051362B" w:rsidRDefault="00423746" w:rsidP="00EC22B1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</w:pPr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>+39 0434 3801</w:t>
                    </w:r>
                    <w:r w:rsidR="00EC22B1"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EC22B1"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vertAlign w:val="superscript"/>
                        <w:lang w:val="en-US"/>
                      </w:rPr>
                      <w:t>phone</w:t>
                    </w:r>
                  </w:p>
                  <w:p w:rsidR="00423746" w:rsidRDefault="001C0159" w:rsidP="00EC22B1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sz w:val="18"/>
                        <w:szCs w:val="18"/>
                        <w:lang w:val="sv-SE"/>
                      </w:rPr>
                    </w:pPr>
                    <w:hyperlink r:id="rId2" w:history="1">
                      <w:r w:rsidR="00EC22B1" w:rsidRPr="00EC22B1">
                        <w:rPr>
                          <w:rFonts w:ascii="Electrolux Sans Regular" w:hAnsi="Electrolux Sans Regular"/>
                          <w:b w:val="0"/>
                          <w:sz w:val="18"/>
                          <w:szCs w:val="18"/>
                          <w:lang w:val="sv-SE"/>
                        </w:rPr>
                        <w:t>www.electrolux.com/professional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59" w:rsidRDefault="001C0159" w:rsidP="00025D53">
      <w:r>
        <w:separator/>
      </w:r>
    </w:p>
  </w:footnote>
  <w:footnote w:type="continuationSeparator" w:id="0">
    <w:p w:rsidR="001C0159" w:rsidRDefault="001C0159" w:rsidP="00025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D1" w:rsidRPr="005F1FB5" w:rsidRDefault="002978D1" w:rsidP="00354EA9">
    <w:pPr>
      <w:pStyle w:val="Header"/>
      <w:ind w:right="-97"/>
      <w:rPr>
        <w:lang w:val="it-IT"/>
      </w:rPr>
    </w:pPr>
    <w:r>
      <w:rPr>
        <w:noProof/>
        <w:lang w:eastAsia="en-GB"/>
      </w:rPr>
      <w:drawing>
        <wp:anchor distT="0" distB="0" distL="114300" distR="114300" simplePos="0" relativeHeight="251664384" behindDoc="0" locked="1" layoutInCell="1" allowOverlap="1" wp14:anchorId="6A6A3047" wp14:editId="06CB0A55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94800" cy="363600"/>
          <wp:effectExtent l="0" t="0" r="571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lux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D1" w:rsidRDefault="002978D1" w:rsidP="002978D1">
    <w:pPr>
      <w:pStyle w:val="Header"/>
    </w:pPr>
  </w:p>
  <w:p w:rsidR="00025D53" w:rsidRDefault="00025D53" w:rsidP="002978D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1" layoutInCell="1" allowOverlap="1" wp14:anchorId="36581FFE" wp14:editId="6DD0273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94800" cy="363600"/>
          <wp:effectExtent l="0" t="0" r="571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lux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64F9" w:rsidRDefault="00D264F9" w:rsidP="002978D1">
    <w:pPr>
      <w:pStyle w:val="Header"/>
    </w:pPr>
  </w:p>
  <w:p w:rsidR="00C40EC6" w:rsidRDefault="00C40EC6" w:rsidP="002978D1">
    <w:pPr>
      <w:pStyle w:val="Header"/>
    </w:pPr>
  </w:p>
  <w:p w:rsidR="00D264F9" w:rsidRDefault="00D264F9" w:rsidP="002978D1">
    <w:pPr>
      <w:pStyle w:val="Header"/>
    </w:pPr>
  </w:p>
  <w:p w:rsidR="00D264F9" w:rsidRDefault="006D64C2" w:rsidP="002978D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7C6D6C" wp14:editId="717EB45A">
              <wp:simplePos x="0" y="0"/>
              <wp:positionH relativeFrom="page">
                <wp:posOffset>123190</wp:posOffset>
              </wp:positionH>
              <wp:positionV relativeFrom="page">
                <wp:posOffset>1497330</wp:posOffset>
              </wp:positionV>
              <wp:extent cx="1713230" cy="2006600"/>
              <wp:effectExtent l="0" t="0" r="1270" b="1270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200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6715" w:rsidRDefault="00C40EC6" w:rsidP="00423746">
                          <w:pPr>
                            <w:pStyle w:val="Electroluxinfo"/>
                          </w:pPr>
                          <w:r w:rsidRPr="00C71908">
                            <w:t>Press Release</w:t>
                          </w:r>
                        </w:p>
                        <w:p w:rsidR="00423746" w:rsidRDefault="00C40EC6" w:rsidP="00423746">
                          <w:pPr>
                            <w:pStyle w:val="Electroluxinfo"/>
                          </w:pPr>
                          <w:r w:rsidRPr="00C71908">
                            <w:br/>
                            <w:t xml:space="preserve">For further information, please contact: </w:t>
                          </w:r>
                        </w:p>
                        <w:p w:rsidR="00854C3D" w:rsidRPr="00CF4AF8" w:rsidRDefault="00854C3D" w:rsidP="00423746">
                          <w:pPr>
                            <w:pStyle w:val="Electroluxinfo"/>
                            <w:rPr>
                              <w:b w:val="0"/>
                              <w:lang w:val="it-IT"/>
                            </w:rPr>
                          </w:pPr>
                          <w:r w:rsidRPr="00CF4AF8">
                            <w:rPr>
                              <w:b w:val="0"/>
                              <w:lang w:val="it-IT"/>
                            </w:rPr>
                            <w:t>Daniela Sele</w:t>
                          </w:r>
                          <w:r w:rsidR="005F1FB5" w:rsidRPr="00CF4AF8">
                            <w:rPr>
                              <w:b w:val="0"/>
                              <w:lang w:val="it-IT"/>
                            </w:rPr>
                            <w:br/>
                          </w:r>
                          <w:r w:rsidRPr="00CF4AF8">
                            <w:rPr>
                              <w:b w:val="0"/>
                              <w:u w:val="single"/>
                              <w:lang w:val="it-IT"/>
                            </w:rPr>
                            <w:t>daniela.sele@electrolux.it</w:t>
                          </w:r>
                        </w:p>
                        <w:p w:rsidR="00C40EC6" w:rsidRPr="00854C3D" w:rsidRDefault="00C40EC6" w:rsidP="00C71908">
                          <w:pPr>
                            <w:pStyle w:val="Electroluxinfo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.7pt;margin-top:117.9pt;width:134.9pt;height:15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" filled="f" stroked="f" strokeweight=".5pt">
              <v:path arrowok="t"/>
              <v:textbox inset="0,0,0,0">
                <w:txbxContent>
                  <w:p w:rsidR="00BB6715" w:rsidRDefault="00C40EC6" w:rsidP="00423746">
                    <w:pPr>
                      <w:pStyle w:val="Electroluxinfo"/>
                    </w:pPr>
                    <w:r w:rsidRPr="00C71908">
                      <w:t>Press Release</w:t>
                    </w:r>
                  </w:p>
                  <w:p w:rsidR="00423746" w:rsidRDefault="00C40EC6" w:rsidP="00423746">
                    <w:pPr>
                      <w:pStyle w:val="Electroluxinfo"/>
                    </w:pPr>
                    <w:r w:rsidRPr="00C71908">
                      <w:br/>
                      <w:t xml:space="preserve">For further information, please contact: </w:t>
                    </w:r>
                  </w:p>
                  <w:p w:rsidR="00854C3D" w:rsidRPr="00CF4AF8" w:rsidRDefault="00854C3D" w:rsidP="00423746">
                    <w:pPr>
                      <w:pStyle w:val="Electroluxinfo"/>
                      <w:rPr>
                        <w:b w:val="0"/>
                        <w:lang w:val="it-IT"/>
                      </w:rPr>
                    </w:pPr>
                    <w:r w:rsidRPr="00CF4AF8">
                      <w:rPr>
                        <w:b w:val="0"/>
                        <w:lang w:val="it-IT"/>
                      </w:rPr>
                      <w:t>Daniela Sele</w:t>
                    </w:r>
                    <w:r w:rsidR="005F1FB5" w:rsidRPr="00CF4AF8">
                      <w:rPr>
                        <w:b w:val="0"/>
                        <w:lang w:val="it-IT"/>
                      </w:rPr>
                      <w:br/>
                    </w:r>
                    <w:r w:rsidRPr="00CF4AF8">
                      <w:rPr>
                        <w:b w:val="0"/>
                        <w:u w:val="single"/>
                        <w:lang w:val="it-IT"/>
                      </w:rPr>
                      <w:t>daniela.sele@electrolux.it</w:t>
                    </w:r>
                  </w:p>
                  <w:p w:rsidR="00C40EC6" w:rsidRPr="00854C3D" w:rsidRDefault="00C40EC6" w:rsidP="00C71908">
                    <w:pPr>
                      <w:pStyle w:val="Electroluxinfo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D264F9" w:rsidRDefault="00D264F9" w:rsidP="002978D1">
    <w:pPr>
      <w:pStyle w:val="Header"/>
      <w:spacing w:after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699"/>
    <w:multiLevelType w:val="multilevel"/>
    <w:tmpl w:val="C2D4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B32F5"/>
    <w:multiLevelType w:val="hybridMultilevel"/>
    <w:tmpl w:val="5008D61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0F671DD"/>
    <w:multiLevelType w:val="hybridMultilevel"/>
    <w:tmpl w:val="A878B814"/>
    <w:lvl w:ilvl="0" w:tplc="080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578419DC"/>
    <w:multiLevelType w:val="hybridMultilevel"/>
    <w:tmpl w:val="8DD808D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87D7C62"/>
    <w:multiLevelType w:val="hybridMultilevel"/>
    <w:tmpl w:val="0F1AAA4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91676DA"/>
    <w:multiLevelType w:val="hybridMultilevel"/>
    <w:tmpl w:val="71CC0BF4"/>
    <w:lvl w:ilvl="0" w:tplc="970400A8"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6041683C"/>
    <w:multiLevelType w:val="hybridMultilevel"/>
    <w:tmpl w:val="1F14C27C"/>
    <w:lvl w:ilvl="0" w:tplc="8828E6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0C6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EC7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695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05E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E13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C68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E6A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A3E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3E"/>
    <w:rsid w:val="00001E05"/>
    <w:rsid w:val="00002ED2"/>
    <w:rsid w:val="00005FE4"/>
    <w:rsid w:val="00013587"/>
    <w:rsid w:val="00021AA1"/>
    <w:rsid w:val="00025D53"/>
    <w:rsid w:val="00037081"/>
    <w:rsid w:val="0004208B"/>
    <w:rsid w:val="00043241"/>
    <w:rsid w:val="00053526"/>
    <w:rsid w:val="00084DE8"/>
    <w:rsid w:val="00087B19"/>
    <w:rsid w:val="000908D8"/>
    <w:rsid w:val="000B204C"/>
    <w:rsid w:val="000D0EEC"/>
    <w:rsid w:val="000D2B55"/>
    <w:rsid w:val="000F58E5"/>
    <w:rsid w:val="00130C84"/>
    <w:rsid w:val="00132D72"/>
    <w:rsid w:val="0019341E"/>
    <w:rsid w:val="001A2138"/>
    <w:rsid w:val="001C0159"/>
    <w:rsid w:val="001D745F"/>
    <w:rsid w:val="00204B39"/>
    <w:rsid w:val="00223695"/>
    <w:rsid w:val="00231147"/>
    <w:rsid w:val="00247E3F"/>
    <w:rsid w:val="0026192A"/>
    <w:rsid w:val="0028053C"/>
    <w:rsid w:val="0029427B"/>
    <w:rsid w:val="002978D1"/>
    <w:rsid w:val="002A55FF"/>
    <w:rsid w:val="002B0498"/>
    <w:rsid w:val="002B34F9"/>
    <w:rsid w:val="002B47D5"/>
    <w:rsid w:val="002C56B9"/>
    <w:rsid w:val="002E69C6"/>
    <w:rsid w:val="003013C5"/>
    <w:rsid w:val="003045B5"/>
    <w:rsid w:val="00305660"/>
    <w:rsid w:val="00312E9C"/>
    <w:rsid w:val="00354EA9"/>
    <w:rsid w:val="0035501D"/>
    <w:rsid w:val="00364172"/>
    <w:rsid w:val="00373C2C"/>
    <w:rsid w:val="003845C3"/>
    <w:rsid w:val="00393462"/>
    <w:rsid w:val="003D2FC6"/>
    <w:rsid w:val="003F7557"/>
    <w:rsid w:val="00401720"/>
    <w:rsid w:val="00423746"/>
    <w:rsid w:val="00433200"/>
    <w:rsid w:val="00485536"/>
    <w:rsid w:val="00490A6C"/>
    <w:rsid w:val="004B31B6"/>
    <w:rsid w:val="004C55DD"/>
    <w:rsid w:val="004F540A"/>
    <w:rsid w:val="004F58E9"/>
    <w:rsid w:val="005131D4"/>
    <w:rsid w:val="0051362B"/>
    <w:rsid w:val="00520A8D"/>
    <w:rsid w:val="0052629B"/>
    <w:rsid w:val="005305B9"/>
    <w:rsid w:val="0053633E"/>
    <w:rsid w:val="00543C6C"/>
    <w:rsid w:val="0054580B"/>
    <w:rsid w:val="00556788"/>
    <w:rsid w:val="00561F08"/>
    <w:rsid w:val="005A192E"/>
    <w:rsid w:val="005B324A"/>
    <w:rsid w:val="005C2ACC"/>
    <w:rsid w:val="005C7F05"/>
    <w:rsid w:val="005D0F52"/>
    <w:rsid w:val="005D1C75"/>
    <w:rsid w:val="005E1E93"/>
    <w:rsid w:val="005F1FB5"/>
    <w:rsid w:val="00623374"/>
    <w:rsid w:val="006362DB"/>
    <w:rsid w:val="00661DE3"/>
    <w:rsid w:val="00692C34"/>
    <w:rsid w:val="00697EE8"/>
    <w:rsid w:val="006B374E"/>
    <w:rsid w:val="006B6027"/>
    <w:rsid w:val="006C3E12"/>
    <w:rsid w:val="006D1722"/>
    <w:rsid w:val="006D64C2"/>
    <w:rsid w:val="006E4B8C"/>
    <w:rsid w:val="006E72DA"/>
    <w:rsid w:val="006F132C"/>
    <w:rsid w:val="006F3784"/>
    <w:rsid w:val="006F6554"/>
    <w:rsid w:val="0071743A"/>
    <w:rsid w:val="00722436"/>
    <w:rsid w:val="00725611"/>
    <w:rsid w:val="00726CD7"/>
    <w:rsid w:val="00756799"/>
    <w:rsid w:val="00757F6B"/>
    <w:rsid w:val="00763F77"/>
    <w:rsid w:val="007649AC"/>
    <w:rsid w:val="00777018"/>
    <w:rsid w:val="00783E61"/>
    <w:rsid w:val="0079774D"/>
    <w:rsid w:val="007C6C8D"/>
    <w:rsid w:val="007E66EC"/>
    <w:rsid w:val="00831AE0"/>
    <w:rsid w:val="00834854"/>
    <w:rsid w:val="00837F64"/>
    <w:rsid w:val="00854C3D"/>
    <w:rsid w:val="0086052A"/>
    <w:rsid w:val="00875ECE"/>
    <w:rsid w:val="008979CA"/>
    <w:rsid w:val="008A7D96"/>
    <w:rsid w:val="008B5D88"/>
    <w:rsid w:val="008D43C9"/>
    <w:rsid w:val="008E3CEE"/>
    <w:rsid w:val="0090170F"/>
    <w:rsid w:val="00917662"/>
    <w:rsid w:val="00934BF6"/>
    <w:rsid w:val="00935680"/>
    <w:rsid w:val="009366B5"/>
    <w:rsid w:val="00974824"/>
    <w:rsid w:val="00976E3E"/>
    <w:rsid w:val="00984F98"/>
    <w:rsid w:val="009B13AD"/>
    <w:rsid w:val="009E21B3"/>
    <w:rsid w:val="009F2FA0"/>
    <w:rsid w:val="009F668B"/>
    <w:rsid w:val="00A21231"/>
    <w:rsid w:val="00A40AAB"/>
    <w:rsid w:val="00A4345C"/>
    <w:rsid w:val="00A577D8"/>
    <w:rsid w:val="00A90094"/>
    <w:rsid w:val="00AA1290"/>
    <w:rsid w:val="00AA3882"/>
    <w:rsid w:val="00AA51F7"/>
    <w:rsid w:val="00AD5BF9"/>
    <w:rsid w:val="00AF2561"/>
    <w:rsid w:val="00AF7D85"/>
    <w:rsid w:val="00B120CB"/>
    <w:rsid w:val="00B32C9D"/>
    <w:rsid w:val="00B35DC7"/>
    <w:rsid w:val="00B42A2C"/>
    <w:rsid w:val="00B45E43"/>
    <w:rsid w:val="00B802B4"/>
    <w:rsid w:val="00BA1EEA"/>
    <w:rsid w:val="00BB08B4"/>
    <w:rsid w:val="00BB3F66"/>
    <w:rsid w:val="00BB6715"/>
    <w:rsid w:val="00BD0A47"/>
    <w:rsid w:val="00BE61E7"/>
    <w:rsid w:val="00C00795"/>
    <w:rsid w:val="00C04383"/>
    <w:rsid w:val="00C06823"/>
    <w:rsid w:val="00C20521"/>
    <w:rsid w:val="00C309A8"/>
    <w:rsid w:val="00C40EC6"/>
    <w:rsid w:val="00C62552"/>
    <w:rsid w:val="00C71908"/>
    <w:rsid w:val="00C81013"/>
    <w:rsid w:val="00CA753C"/>
    <w:rsid w:val="00CC5E69"/>
    <w:rsid w:val="00CC7772"/>
    <w:rsid w:val="00CC7F02"/>
    <w:rsid w:val="00CF4AF8"/>
    <w:rsid w:val="00D00687"/>
    <w:rsid w:val="00D01D23"/>
    <w:rsid w:val="00D209B3"/>
    <w:rsid w:val="00D264F9"/>
    <w:rsid w:val="00D45511"/>
    <w:rsid w:val="00D468BF"/>
    <w:rsid w:val="00D46BEF"/>
    <w:rsid w:val="00D60CC3"/>
    <w:rsid w:val="00D809F6"/>
    <w:rsid w:val="00D84DCD"/>
    <w:rsid w:val="00D90E0A"/>
    <w:rsid w:val="00DA2041"/>
    <w:rsid w:val="00DA533F"/>
    <w:rsid w:val="00DC34E3"/>
    <w:rsid w:val="00DC7501"/>
    <w:rsid w:val="00DD4A4A"/>
    <w:rsid w:val="00DE5E95"/>
    <w:rsid w:val="00DE704E"/>
    <w:rsid w:val="00DF1F5A"/>
    <w:rsid w:val="00E10050"/>
    <w:rsid w:val="00E2060E"/>
    <w:rsid w:val="00E7575C"/>
    <w:rsid w:val="00E80B89"/>
    <w:rsid w:val="00E84E67"/>
    <w:rsid w:val="00EA2A6F"/>
    <w:rsid w:val="00EB073D"/>
    <w:rsid w:val="00EB2015"/>
    <w:rsid w:val="00EB79FB"/>
    <w:rsid w:val="00EB7DEE"/>
    <w:rsid w:val="00EC22B1"/>
    <w:rsid w:val="00EF421A"/>
    <w:rsid w:val="00F11D34"/>
    <w:rsid w:val="00F25F19"/>
    <w:rsid w:val="00F53E96"/>
    <w:rsid w:val="00F9127E"/>
    <w:rsid w:val="00F92C86"/>
    <w:rsid w:val="00F94D5D"/>
    <w:rsid w:val="00FA1673"/>
    <w:rsid w:val="00FA698A"/>
    <w:rsid w:val="00FB43D5"/>
    <w:rsid w:val="00FB52C2"/>
    <w:rsid w:val="00FC0E60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41E50" w:themeColor="text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31"/>
  </w:style>
  <w:style w:type="paragraph" w:styleId="Heading1">
    <w:name w:val="heading 1"/>
    <w:basedOn w:val="Normal"/>
    <w:next w:val="Normal"/>
    <w:link w:val="Heading1Char"/>
    <w:uiPriority w:val="9"/>
    <w:qFormat/>
    <w:rsid w:val="00A2123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8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53"/>
  </w:style>
  <w:style w:type="paragraph" w:styleId="Footer">
    <w:name w:val="footer"/>
    <w:basedOn w:val="Normal"/>
    <w:link w:val="Foot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53"/>
  </w:style>
  <w:style w:type="paragraph" w:styleId="BalloonText">
    <w:name w:val="Balloon Text"/>
    <w:basedOn w:val="Normal"/>
    <w:link w:val="BalloonTextChar"/>
    <w:uiPriority w:val="99"/>
    <w:semiHidden/>
    <w:unhideWhenUsed/>
    <w:rsid w:val="00025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1231"/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8D1"/>
    <w:rPr>
      <w:b/>
      <w:color w:val="041E50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2978D1"/>
    <w:rPr>
      <w:b/>
      <w:color w:val="041E50" w:themeColor="accent1"/>
    </w:rPr>
  </w:style>
  <w:style w:type="character" w:styleId="Hyperlink">
    <w:name w:val="Hyperlink"/>
    <w:basedOn w:val="DefaultParagraphFont"/>
    <w:uiPriority w:val="99"/>
    <w:unhideWhenUsed/>
    <w:rsid w:val="006E4B8C"/>
    <w:rPr>
      <w:color w:val="52284E" w:themeColor="hyperlink"/>
      <w:u w:val="single"/>
    </w:rPr>
  </w:style>
  <w:style w:type="table" w:styleId="TableGrid">
    <w:name w:val="Table Grid"/>
    <w:basedOn w:val="TableNormal"/>
    <w:uiPriority w:val="59"/>
    <w:rsid w:val="006E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68BF"/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paragraph" w:customStyle="1" w:styleId="Electroluxinfo">
    <w:name w:val="Electrolux info"/>
    <w:basedOn w:val="Normal"/>
    <w:qFormat/>
    <w:rsid w:val="00C71908"/>
    <w:pPr>
      <w:spacing w:after="120" w:line="216" w:lineRule="auto"/>
    </w:pPr>
    <w:rPr>
      <w:rFonts w:ascii="Electrolux Sans SemiBold" w:hAnsi="Electrolux Sans SemiBold"/>
      <w:b/>
      <w:color w:val="041E50" w:themeColor="accent1"/>
    </w:rPr>
  </w:style>
  <w:style w:type="paragraph" w:styleId="NormalWeb">
    <w:name w:val="Normal (Web)"/>
    <w:basedOn w:val="Normal"/>
    <w:uiPriority w:val="99"/>
    <w:semiHidden/>
    <w:unhideWhenUsed/>
    <w:rsid w:val="005A19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Electrolux-MainHeading">
    <w:name w:val="Electrolux - Main Heading"/>
    <w:next w:val="Normal"/>
    <w:uiPriority w:val="99"/>
    <w:rsid w:val="00974824"/>
    <w:rPr>
      <w:rFonts w:ascii="Arial" w:eastAsia="Times New Roman" w:hAnsi="Arial" w:cs="Arial"/>
      <w:b/>
      <w:bCs/>
      <w:color w:val="808080"/>
      <w:kern w:val="32"/>
      <w:sz w:val="36"/>
      <w:szCs w:val="36"/>
    </w:rPr>
  </w:style>
  <w:style w:type="paragraph" w:customStyle="1" w:styleId="Electrolux-Date">
    <w:name w:val="Electrolux - Date"/>
    <w:basedOn w:val="Electrolux-MainHeading"/>
    <w:next w:val="Normal"/>
    <w:uiPriority w:val="99"/>
    <w:rsid w:val="00974824"/>
    <w:rPr>
      <w:b w:val="0"/>
      <w:bCs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4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824"/>
    <w:rPr>
      <w:rFonts w:ascii="Arial" w:eastAsia="Times New Roman" w:hAnsi="Arial" w:cs="Arial"/>
      <w:color w:val="auto"/>
      <w:lang w:eastAsia="sv-S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824"/>
    <w:rPr>
      <w:rFonts w:ascii="Arial" w:eastAsia="Times New Roman" w:hAnsi="Arial" w:cs="Arial"/>
      <w:color w:val="auto"/>
      <w:lang w:eastAsia="sv-SE"/>
    </w:rPr>
  </w:style>
  <w:style w:type="paragraph" w:styleId="ListParagraph">
    <w:name w:val="List Paragraph"/>
    <w:basedOn w:val="Normal"/>
    <w:uiPriority w:val="34"/>
    <w:qFormat/>
    <w:rsid w:val="00974824"/>
    <w:pPr>
      <w:tabs>
        <w:tab w:val="left" w:pos="1134"/>
        <w:tab w:val="left" w:pos="1984"/>
        <w:tab w:val="left" w:pos="2835"/>
        <w:tab w:val="left" w:pos="4819"/>
        <w:tab w:val="left" w:pos="7937"/>
      </w:tabs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A8">
    <w:name w:val="A8"/>
    <w:uiPriority w:val="99"/>
    <w:rsid w:val="00F11D34"/>
    <w:rPr>
      <w:rFonts w:cs="Electrolux Sans"/>
      <w:color w:val="000000"/>
      <w:sz w:val="23"/>
      <w:szCs w:val="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62B"/>
    <w:rPr>
      <w:rFonts w:asciiTheme="minorHAnsi" w:eastAsiaTheme="minorHAnsi" w:hAnsiTheme="minorHAnsi" w:cstheme="minorBidi"/>
      <w:b/>
      <w:bCs/>
      <w:color w:val="041E50" w:themeColor="text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62B"/>
    <w:rPr>
      <w:rFonts w:ascii="Arial" w:eastAsia="Times New Roman" w:hAnsi="Arial" w:cs="Arial"/>
      <w:b/>
      <w:bCs/>
      <w:color w:val="auto"/>
      <w:lang w:eastAsia="sv-SE"/>
    </w:rPr>
  </w:style>
  <w:style w:type="paragraph" w:customStyle="1" w:styleId="Pa0">
    <w:name w:val="Pa0"/>
    <w:basedOn w:val="Normal"/>
    <w:next w:val="Normal"/>
    <w:uiPriority w:val="99"/>
    <w:rsid w:val="002A55FF"/>
    <w:pPr>
      <w:autoSpaceDE w:val="0"/>
      <w:autoSpaceDN w:val="0"/>
      <w:adjustRightInd w:val="0"/>
      <w:spacing w:line="241" w:lineRule="atLeast"/>
    </w:pPr>
    <w:rPr>
      <w:rFonts w:ascii="Electrolux Sans" w:hAnsi="Electrolux Sans"/>
      <w:sz w:val="24"/>
      <w:szCs w:val="24"/>
    </w:rPr>
  </w:style>
  <w:style w:type="character" w:customStyle="1" w:styleId="A7">
    <w:name w:val="A7"/>
    <w:uiPriority w:val="99"/>
    <w:rsid w:val="002A55FF"/>
    <w:rPr>
      <w:rFonts w:cs="Electrolux Sans"/>
      <w:color w:val="000000"/>
      <w:sz w:val="17"/>
      <w:szCs w:val="17"/>
    </w:rPr>
  </w:style>
  <w:style w:type="character" w:customStyle="1" w:styleId="apple-converted-space">
    <w:name w:val="apple-converted-space"/>
    <w:basedOn w:val="DefaultParagraphFont"/>
    <w:rsid w:val="005305B9"/>
  </w:style>
  <w:style w:type="character" w:styleId="Strong">
    <w:name w:val="Strong"/>
    <w:basedOn w:val="DefaultParagraphFont"/>
    <w:uiPriority w:val="22"/>
    <w:qFormat/>
    <w:rsid w:val="005305B9"/>
    <w:rPr>
      <w:b/>
      <w:bCs/>
    </w:rPr>
  </w:style>
  <w:style w:type="paragraph" w:customStyle="1" w:styleId="bm4">
    <w:name w:val="bm4"/>
    <w:basedOn w:val="Normal"/>
    <w:rsid w:val="005305B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305B9"/>
    <w:rPr>
      <w:i/>
      <w:iCs/>
    </w:rPr>
  </w:style>
  <w:style w:type="paragraph" w:customStyle="1" w:styleId="Default">
    <w:name w:val="Default"/>
    <w:rsid w:val="00087B19"/>
    <w:pPr>
      <w:autoSpaceDE w:val="0"/>
      <w:autoSpaceDN w:val="0"/>
      <w:adjustRightInd w:val="0"/>
    </w:pPr>
    <w:rPr>
      <w:rFonts w:ascii="Electrolux Sans SemiBold" w:hAnsi="Electrolux Sans SemiBold" w:cs="Electrolux Sans Semi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41E50" w:themeColor="text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31"/>
  </w:style>
  <w:style w:type="paragraph" w:styleId="Heading1">
    <w:name w:val="heading 1"/>
    <w:basedOn w:val="Normal"/>
    <w:next w:val="Normal"/>
    <w:link w:val="Heading1Char"/>
    <w:uiPriority w:val="9"/>
    <w:qFormat/>
    <w:rsid w:val="00A2123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8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53"/>
  </w:style>
  <w:style w:type="paragraph" w:styleId="Footer">
    <w:name w:val="footer"/>
    <w:basedOn w:val="Normal"/>
    <w:link w:val="Foot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53"/>
  </w:style>
  <w:style w:type="paragraph" w:styleId="BalloonText">
    <w:name w:val="Balloon Text"/>
    <w:basedOn w:val="Normal"/>
    <w:link w:val="BalloonTextChar"/>
    <w:uiPriority w:val="99"/>
    <w:semiHidden/>
    <w:unhideWhenUsed/>
    <w:rsid w:val="00025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1231"/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8D1"/>
    <w:rPr>
      <w:b/>
      <w:color w:val="041E50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2978D1"/>
    <w:rPr>
      <w:b/>
      <w:color w:val="041E50" w:themeColor="accent1"/>
    </w:rPr>
  </w:style>
  <w:style w:type="character" w:styleId="Hyperlink">
    <w:name w:val="Hyperlink"/>
    <w:basedOn w:val="DefaultParagraphFont"/>
    <w:uiPriority w:val="99"/>
    <w:unhideWhenUsed/>
    <w:rsid w:val="006E4B8C"/>
    <w:rPr>
      <w:color w:val="52284E" w:themeColor="hyperlink"/>
      <w:u w:val="single"/>
    </w:rPr>
  </w:style>
  <w:style w:type="table" w:styleId="TableGrid">
    <w:name w:val="Table Grid"/>
    <w:basedOn w:val="TableNormal"/>
    <w:uiPriority w:val="59"/>
    <w:rsid w:val="006E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68BF"/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paragraph" w:customStyle="1" w:styleId="Electroluxinfo">
    <w:name w:val="Electrolux info"/>
    <w:basedOn w:val="Normal"/>
    <w:qFormat/>
    <w:rsid w:val="00C71908"/>
    <w:pPr>
      <w:spacing w:after="120" w:line="216" w:lineRule="auto"/>
    </w:pPr>
    <w:rPr>
      <w:rFonts w:ascii="Electrolux Sans SemiBold" w:hAnsi="Electrolux Sans SemiBold"/>
      <w:b/>
      <w:color w:val="041E50" w:themeColor="accent1"/>
    </w:rPr>
  </w:style>
  <w:style w:type="paragraph" w:styleId="NormalWeb">
    <w:name w:val="Normal (Web)"/>
    <w:basedOn w:val="Normal"/>
    <w:uiPriority w:val="99"/>
    <w:semiHidden/>
    <w:unhideWhenUsed/>
    <w:rsid w:val="005A19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Electrolux-MainHeading">
    <w:name w:val="Electrolux - Main Heading"/>
    <w:next w:val="Normal"/>
    <w:uiPriority w:val="99"/>
    <w:rsid w:val="00974824"/>
    <w:rPr>
      <w:rFonts w:ascii="Arial" w:eastAsia="Times New Roman" w:hAnsi="Arial" w:cs="Arial"/>
      <w:b/>
      <w:bCs/>
      <w:color w:val="808080"/>
      <w:kern w:val="32"/>
      <w:sz w:val="36"/>
      <w:szCs w:val="36"/>
    </w:rPr>
  </w:style>
  <w:style w:type="paragraph" w:customStyle="1" w:styleId="Electrolux-Date">
    <w:name w:val="Electrolux - Date"/>
    <w:basedOn w:val="Electrolux-MainHeading"/>
    <w:next w:val="Normal"/>
    <w:uiPriority w:val="99"/>
    <w:rsid w:val="00974824"/>
    <w:rPr>
      <w:b w:val="0"/>
      <w:bCs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4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824"/>
    <w:rPr>
      <w:rFonts w:ascii="Arial" w:eastAsia="Times New Roman" w:hAnsi="Arial" w:cs="Arial"/>
      <w:color w:val="auto"/>
      <w:lang w:eastAsia="sv-S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824"/>
    <w:rPr>
      <w:rFonts w:ascii="Arial" w:eastAsia="Times New Roman" w:hAnsi="Arial" w:cs="Arial"/>
      <w:color w:val="auto"/>
      <w:lang w:eastAsia="sv-SE"/>
    </w:rPr>
  </w:style>
  <w:style w:type="paragraph" w:styleId="ListParagraph">
    <w:name w:val="List Paragraph"/>
    <w:basedOn w:val="Normal"/>
    <w:uiPriority w:val="34"/>
    <w:qFormat/>
    <w:rsid w:val="00974824"/>
    <w:pPr>
      <w:tabs>
        <w:tab w:val="left" w:pos="1134"/>
        <w:tab w:val="left" w:pos="1984"/>
        <w:tab w:val="left" w:pos="2835"/>
        <w:tab w:val="left" w:pos="4819"/>
        <w:tab w:val="left" w:pos="7937"/>
      </w:tabs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A8">
    <w:name w:val="A8"/>
    <w:uiPriority w:val="99"/>
    <w:rsid w:val="00F11D34"/>
    <w:rPr>
      <w:rFonts w:cs="Electrolux Sans"/>
      <w:color w:val="000000"/>
      <w:sz w:val="23"/>
      <w:szCs w:val="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62B"/>
    <w:rPr>
      <w:rFonts w:asciiTheme="minorHAnsi" w:eastAsiaTheme="minorHAnsi" w:hAnsiTheme="minorHAnsi" w:cstheme="minorBidi"/>
      <w:b/>
      <w:bCs/>
      <w:color w:val="041E50" w:themeColor="text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62B"/>
    <w:rPr>
      <w:rFonts w:ascii="Arial" w:eastAsia="Times New Roman" w:hAnsi="Arial" w:cs="Arial"/>
      <w:b/>
      <w:bCs/>
      <w:color w:val="auto"/>
      <w:lang w:eastAsia="sv-SE"/>
    </w:rPr>
  </w:style>
  <w:style w:type="paragraph" w:customStyle="1" w:styleId="Pa0">
    <w:name w:val="Pa0"/>
    <w:basedOn w:val="Normal"/>
    <w:next w:val="Normal"/>
    <w:uiPriority w:val="99"/>
    <w:rsid w:val="002A55FF"/>
    <w:pPr>
      <w:autoSpaceDE w:val="0"/>
      <w:autoSpaceDN w:val="0"/>
      <w:adjustRightInd w:val="0"/>
      <w:spacing w:line="241" w:lineRule="atLeast"/>
    </w:pPr>
    <w:rPr>
      <w:rFonts w:ascii="Electrolux Sans" w:hAnsi="Electrolux Sans"/>
      <w:sz w:val="24"/>
      <w:szCs w:val="24"/>
    </w:rPr>
  </w:style>
  <w:style w:type="character" w:customStyle="1" w:styleId="A7">
    <w:name w:val="A7"/>
    <w:uiPriority w:val="99"/>
    <w:rsid w:val="002A55FF"/>
    <w:rPr>
      <w:rFonts w:cs="Electrolux Sans"/>
      <w:color w:val="000000"/>
      <w:sz w:val="17"/>
      <w:szCs w:val="17"/>
    </w:rPr>
  </w:style>
  <w:style w:type="character" w:customStyle="1" w:styleId="apple-converted-space">
    <w:name w:val="apple-converted-space"/>
    <w:basedOn w:val="DefaultParagraphFont"/>
    <w:rsid w:val="005305B9"/>
  </w:style>
  <w:style w:type="character" w:styleId="Strong">
    <w:name w:val="Strong"/>
    <w:basedOn w:val="DefaultParagraphFont"/>
    <w:uiPriority w:val="22"/>
    <w:qFormat/>
    <w:rsid w:val="005305B9"/>
    <w:rPr>
      <w:b/>
      <w:bCs/>
    </w:rPr>
  </w:style>
  <w:style w:type="paragraph" w:customStyle="1" w:styleId="bm4">
    <w:name w:val="bm4"/>
    <w:basedOn w:val="Normal"/>
    <w:rsid w:val="005305B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305B9"/>
    <w:rPr>
      <w:i/>
      <w:iCs/>
    </w:rPr>
  </w:style>
  <w:style w:type="paragraph" w:customStyle="1" w:styleId="Default">
    <w:name w:val="Default"/>
    <w:rsid w:val="00087B19"/>
    <w:pPr>
      <w:autoSpaceDE w:val="0"/>
      <w:autoSpaceDN w:val="0"/>
      <w:adjustRightInd w:val="0"/>
    </w:pPr>
    <w:rPr>
      <w:rFonts w:ascii="Electrolux Sans SemiBold" w:hAnsi="Electrolux Sans SemiBold" w:cs="Electrolux Sans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424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lectrolux.com/profession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ectrolux.com/professional" TargetMode="External"/><Relationship Id="rId1" Type="http://schemas.openxmlformats.org/officeDocument/2006/relationships/hyperlink" Target="http://www.electrolux.com/professi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lectrolux">
      <a:dk1>
        <a:sysClr val="windowText" lastClr="000000"/>
      </a:dk1>
      <a:lt1>
        <a:sysClr val="window" lastClr="FFFFFF"/>
      </a:lt1>
      <a:dk2>
        <a:srgbClr val="041E50"/>
      </a:dk2>
      <a:lt2>
        <a:srgbClr val="DADFE1"/>
      </a:lt2>
      <a:accent1>
        <a:srgbClr val="041E50"/>
      </a:accent1>
      <a:accent2>
        <a:srgbClr val="CD5599"/>
      </a:accent2>
      <a:accent3>
        <a:srgbClr val="EB6852"/>
      </a:accent3>
      <a:accent4>
        <a:srgbClr val="009ABF"/>
      </a:accent4>
      <a:accent5>
        <a:srgbClr val="2ACBD3"/>
      </a:accent5>
      <a:accent6>
        <a:srgbClr val="6D3A5D"/>
      </a:accent6>
      <a:hlink>
        <a:srgbClr val="52284E"/>
      </a:hlink>
      <a:folHlink>
        <a:srgbClr val="415464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169D-5F24-4DAA-858D-5814C8E4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2015-09-25T18:33:00Z</dcterms:created>
  <dcterms:modified xsi:type="dcterms:W3CDTF">2015-10-12T09:41:00Z</dcterms:modified>
</cp:coreProperties>
</file>